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Предоставление муниципальной услуги осуществляется в соответствии с: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Жилищным кодексом Российской Федерации ("Собрание законодательства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Российской Федерации", 2005, N 1, часть 1);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Федеральным законом от 06.10.2003 N 131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ФЗ "Об общих принципах организации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местного самоуправления в Российской Федерации" ("Российская газета", 2003, N 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202);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Федеральным законом от 29.12.2004 N 189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ФЗ "О введении в действие Жилищного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кодекса Российско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й Федерации" ("Российская газета", 2005, N 1);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Федеральным законом от 27.07.2006 N 152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ФЗ "О персональных данных" ("Собрание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законодательства Российской Федерации", 2006, N 31);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Федеральным законом от 27.07.2010 N 210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ФЗ "Об организации предоставления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государственных и муниципальных услуг" ("Российская газета", 2010, N 168);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постановлением Правительства Российской Федерации от 26.01.2006 N 42 "Об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утверждении Правил отнесения жилого помещения к специализированному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жилищному фонду и типовых договоров на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йма специализированных жилых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помещений" ("Собрание законодательства Российской Федерации", 2006, N 6);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постановлением Правительства Российской Федерации от 08.09.2010 N 697 "О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lastRenderedPageBreak/>
        <w:t xml:space="preserve">единой системе межведомственного электронного взаимодействия" ("Собрание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закон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>одательства Российской Федерации", 2010, N 38);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-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постановлением Правительства Российской Федерации от 07.07.2011 N 553 "О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порядке оформления и представления заявлений и иных документов, необходимых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для предоставления государственных и (или) муниципальных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услуг, в форме </w:t>
      </w:r>
    </w:p>
    <w:p w:rsidR="00F00EE3" w:rsidRPr="00F00EE3" w:rsidRDefault="00F00EE3" w:rsidP="00F00EE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F00EE3">
        <w:rPr>
          <w:rFonts w:ascii="Arial" w:eastAsia="Times New Roman" w:hAnsi="Arial" w:cs="Arial"/>
          <w:sz w:val="30"/>
          <w:szCs w:val="30"/>
          <w:lang w:eastAsia="ru-RU"/>
        </w:rPr>
        <w:t xml:space="preserve">электронных документов" ("Собрание законодательства Российской Федерации", </w:t>
      </w:r>
    </w:p>
    <w:p w:rsidR="00F00EE3" w:rsidRPr="00F00EE3" w:rsidRDefault="00F00EE3" w:rsidP="00F00EE3">
      <w:pPr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F00EE3">
        <w:rPr>
          <w:rFonts w:ascii="Courier New" w:eastAsia="Times New Roman" w:hAnsi="Courier New" w:cs="Courier New"/>
          <w:sz w:val="30"/>
          <w:szCs w:val="30"/>
          <w:lang w:eastAsia="ru-RU"/>
        </w:rPr>
        <w:t>2011, N 29).</w:t>
      </w:r>
    </w:p>
    <w:p w:rsidR="002F6DC8" w:rsidRDefault="002F6DC8"/>
    <w:sectPr w:rsidR="002F6DC8" w:rsidSect="002F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0EE3"/>
    <w:rsid w:val="002F6DC8"/>
    <w:rsid w:val="00346564"/>
    <w:rsid w:val="00CC5C17"/>
    <w:rsid w:val="00F0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2019-04-19T05:24:00Z</dcterms:created>
  <dcterms:modified xsi:type="dcterms:W3CDTF">2019-04-19T05:24:00Z</dcterms:modified>
</cp:coreProperties>
</file>